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85" w:rsidRPr="00535585" w:rsidRDefault="00535585" w:rsidP="005355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5585">
        <w:rPr>
          <w:rFonts w:ascii="Times New Roman" w:hAnsi="Times New Roman" w:cs="Times New Roman"/>
          <w:sz w:val="24"/>
          <w:szCs w:val="24"/>
        </w:rPr>
        <w:t>Приложение  1 к программе</w:t>
      </w:r>
    </w:p>
    <w:tbl>
      <w:tblPr>
        <w:tblW w:w="1573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1"/>
        <w:gridCol w:w="5956"/>
        <w:gridCol w:w="953"/>
        <w:gridCol w:w="1316"/>
        <w:gridCol w:w="1417"/>
        <w:gridCol w:w="1418"/>
        <w:gridCol w:w="1417"/>
        <w:gridCol w:w="1279"/>
        <w:gridCol w:w="1418"/>
      </w:tblGrid>
      <w:tr w:rsidR="00535585" w:rsidRPr="00535585" w:rsidTr="003D36F7">
        <w:trPr>
          <w:trHeight w:val="230"/>
        </w:trPr>
        <w:tc>
          <w:tcPr>
            <w:tcW w:w="15735" w:type="dxa"/>
            <w:gridSpan w:val="9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№ 2 «Развитие общего  и дополнительного образования детей»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ind w:left="-108" w:right="-1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 год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ind w:left="-108" w:right="-1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(факт)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ind w:left="-110" w:right="-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 год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ind w:left="-110" w:right="-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(факт)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ind w:left="-101" w:right="-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ind w:left="-101" w:right="-1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(план)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ind w:left="-104"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ind w:left="-104"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(план)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ind w:left="-106" w:right="-4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 год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ind w:left="-106" w:right="-4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(план)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ind w:left="-110" w:right="-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 год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ind w:left="-110" w:right="-10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(план)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обеспеченных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 комфортными условиями обучения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Отношение среднего балла ЕГЭ в 10 процентах школ с лучшими результатами ЕГЭ к среднему баллу ЕГЭ  в 10 процентах школ с худшими результатами ЕГЭ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1, 35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Удельный вес выпускников муниципальных ООО, не получивших аттестат о среднем общем образовании, в общей численности выпускников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охваченных дополнительным образованием 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85,,0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 количества ОО, в которых проведено </w:t>
            </w:r>
            <w:proofErr w:type="spell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тьютерское</w:t>
            </w:r>
            <w:proofErr w:type="spell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 государственно – общественному управлению и созданы органы коллегиального управления с участием общественности (родителей, работодателей), в общем количестве ОО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Отношение средней заработной платы педагогических работников муниципальных ООДО округа к среднемесячной заработной плате учителей в Оренбургской области</w:t>
            </w: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программам общего образования, участвующих в олимпиадах и конкурсах различных уровней, в общей </w:t>
            </w: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, охваченных профильным обучением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5585" w:rsidRPr="00535585" w:rsidTr="003D36F7">
        <w:trPr>
          <w:trHeight w:val="286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детей-инвалидов, </w:t>
            </w: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обучающихся по программам общего образования на дому с использованием дистанционных образовательных технологий, в общей численности детей-инвалидов, которым не противопоказано обучение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5585" w:rsidRPr="00535585" w:rsidTr="003D36F7">
        <w:trPr>
          <w:trHeight w:val="211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детей с ограниченными  возможностями здоровья, обучающихся  </w:t>
            </w: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программам общего образования в инклюзивных классах и в Ресурсном центре</w:t>
            </w: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585" w:rsidRPr="00535585" w:rsidTr="003D36F7">
        <w:trPr>
          <w:trHeight w:val="325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5-18  лет программами </w:t>
            </w: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     физкультурно-спортивной направленности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35585" w:rsidRPr="00535585" w:rsidTr="003D36F7">
        <w:trPr>
          <w:trHeight w:val="325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мероприятиях  физкультурно-спортивной направленности</w:t>
            </w:r>
            <w:proofErr w:type="gramEnd"/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585" w:rsidRPr="00535585" w:rsidTr="003D36F7">
        <w:trPr>
          <w:trHeight w:val="328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учителей в возрасте до 35 лет в общей численности учителей </w:t>
            </w: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56" w:type="dxa"/>
          </w:tcPr>
          <w:p w:rsid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руководителей муниципальных общеобразовательных организаций и организаций дополнительного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ООО и ООДО</w:t>
            </w: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образовательных организаций, обеспечивающих предоставление нормативно </w:t>
            </w: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закрепленного перечня сведений о своей деятельности на официальных сайтах в сети Интернет, в общем числе образовательных организаций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5585" w:rsidRPr="00535585" w:rsidTr="003D36F7"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Количество  уровней образования, на которых реализуются механизмы внешней оценки качества образования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noWrap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noWrap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Региональный проект</w:t>
            </w: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Создание  в общеобразовательных организациях, расположенных в сельской местности, условий для занятия физической культурой и спортом в рамках федерального проекта «Успех каждого ребенка»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капитально отремонтированных спортивных залов в общеобразовательных организациях, расположенных в сельской местности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занимающихся физической культурой и спортом во внеурочное время (начальное, основное, среднее образование), в общем количестве обучающихся, за исключением дошкольного образования;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спортивных клубов, созданных в общеобразовательных организациях, расположенных  в сельской местности, для занятия физической культуры и спортом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tabs>
                <w:tab w:val="left" w:pos="375"/>
                <w:tab w:val="left" w:pos="658"/>
                <w:tab w:val="left" w:pos="2794"/>
              </w:tabs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положительно оценивающих качество услуг </w:t>
            </w:r>
            <w:proofErr w:type="spellStart"/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педагогической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,  методической и консультативной помощи, в общем числе обратившихся за получением услуги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основными и дополнительными общеобразовательными программами  цифрового, естественно – научного и </w:t>
            </w:r>
            <w:proofErr w:type="spell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гуманитарногопрофилей</w:t>
            </w:r>
            <w:proofErr w:type="spellEnd"/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 с 2020 года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Количество обновленных школьных автобусов, соответствующих требованиям законодательства Российской Федерации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 с 2020 года 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, которым предоставлена возможность организованной транспортной доставки до общеобразовательного учреждения, в общей численности обучающихся, нуждающихся в подвозе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proofErr w:type="gramEnd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 xml:space="preserve"> с 2020 года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956" w:type="dxa"/>
          </w:tcPr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введен с 01.09.2020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5585" w:rsidRPr="00535585" w:rsidTr="003D36F7">
        <w:trPr>
          <w:trHeight w:val="352"/>
        </w:trPr>
        <w:tc>
          <w:tcPr>
            <w:tcW w:w="561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956" w:type="dxa"/>
          </w:tcPr>
          <w:p w:rsid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Количество зданий, в которых выполнены мероприятия по благоустройству зданий</w:t>
            </w:r>
          </w:p>
          <w:p w:rsid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585" w:rsidRPr="00535585" w:rsidRDefault="00535585" w:rsidP="0053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316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введен с 2021года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35585" w:rsidRPr="00535585" w:rsidRDefault="00535585" w:rsidP="005355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07C9E" w:rsidRPr="00535585" w:rsidRDefault="00807C9E" w:rsidP="005355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7C9E" w:rsidRPr="00535585" w:rsidSect="005355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35585"/>
    <w:rsid w:val="00535585"/>
    <w:rsid w:val="0080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825</Words>
  <Characters>4705</Characters>
  <Application>Microsoft Office Word</Application>
  <DocSecurity>0</DocSecurity>
  <Lines>39</Lines>
  <Paragraphs>11</Paragraphs>
  <ScaleCrop>false</ScaleCrop>
  <Company>Microsoft</Company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dolchenkova</dc:creator>
  <cp:keywords/>
  <dc:description/>
  <cp:lastModifiedBy>dolchenkova</cp:lastModifiedBy>
  <cp:revision>2</cp:revision>
  <dcterms:created xsi:type="dcterms:W3CDTF">2021-12-14T11:53:00Z</dcterms:created>
  <dcterms:modified xsi:type="dcterms:W3CDTF">2021-12-14T11:55:00Z</dcterms:modified>
</cp:coreProperties>
</file>